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89" w:rsidRPr="00656918" w:rsidRDefault="007A5A89" w:rsidP="004062BF">
      <w:pPr>
        <w:jc w:val="center"/>
        <w:rPr>
          <w:b/>
          <w:sz w:val="28"/>
          <w:szCs w:val="28"/>
        </w:rPr>
      </w:pPr>
      <w:r w:rsidRPr="00656918">
        <w:rPr>
          <w:b/>
          <w:sz w:val="28"/>
          <w:szCs w:val="28"/>
        </w:rPr>
        <w:t xml:space="preserve">Защита диплома. Регламент и этикет </w:t>
      </w:r>
    </w:p>
    <w:p w:rsidR="007A5A89" w:rsidRPr="007A5A89" w:rsidRDefault="007A5A89" w:rsidP="004062BF">
      <w:pPr>
        <w:jc w:val="center"/>
        <w:rPr>
          <w:b/>
        </w:rPr>
      </w:pP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1. Защита выпускной квалификационной работы (диплома) – процедура, регламентированная Министерством образования, и не может произвольно изменяться </w:t>
      </w:r>
      <w:r w:rsidR="00D00B1C" w:rsidRPr="00656918">
        <w:rPr>
          <w:sz w:val="28"/>
          <w:szCs w:val="28"/>
        </w:rPr>
        <w:t xml:space="preserve">институтом </w:t>
      </w:r>
      <w:r w:rsidRPr="00656918">
        <w:rPr>
          <w:sz w:val="28"/>
          <w:szCs w:val="28"/>
        </w:rPr>
        <w:t xml:space="preserve">и государственными аттестационными комиссиями (ГАК). Студент должен быть с ней ознакомлен, чтобы его действия были адекватны требованиям регламента.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>2. Выбор темы диплома</w:t>
      </w:r>
      <w:r w:rsidR="00D00B1C" w:rsidRPr="00656918">
        <w:rPr>
          <w:sz w:val="28"/>
          <w:szCs w:val="28"/>
        </w:rPr>
        <w:t xml:space="preserve"> осуществляется студентом за полугодие</w:t>
      </w:r>
      <w:r w:rsidRPr="00656918">
        <w:rPr>
          <w:sz w:val="28"/>
          <w:szCs w:val="28"/>
        </w:rPr>
        <w:t xml:space="preserve"> до окончания обучения, согласуется с научным руководителем и утверждается на заседании кафедры. Студент может выбрать тему из имеющегося на кафедре рекомендованного списка или формулирует ее вместе с научным руководителем, исходя из научных интересов студента. В процессе работы тема может корректироваться, но ее окончательный вариант должен быть сформулирован к моменту выхода приказа ректора о работе ГЭК и ГАК. Приказ обычно выходит за 1 – 1,5 месяца до предзащиты.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3. О ходе выполнения дипломной работы студент периодически отчитывается перед научным руководителем и на заседании кафедры. Научный руководитель встречается со студентом по согласованному графику консультаций и обсуждает промежуточные этапы работы.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>4. Вопрос о допуске к защите решается на предварительной защите, которая происходит за месяц до официального срока защиты. Получив на предзащите допуск в виде положительного отзыва, студент в течение двух недель завершает оформление дипломной работы, устраняет имеющиеся замечания, подписывает ее и представляет ее на кафедру и руководителю. После просмотра дипломной работы 2 научный руководитель подписывает ее на титульном листе и вместе со своим отзывом, в котором дается подробная характеристика содержания работы, представляет ее заведующему кафедрой за две недели до защиты. После рассмотрения всех материалов по дипломной работе заведующий кафедрой ставит свою отметку о допуске на титульном листе. Если на предварительной защите дипломная работа не получает положительного отзыва руководителя или кафедры, то этот вопрос рассматривается на заседании кафедры с участием руководителя и студента. Протокол заседания кафедры служит основанием для того, чтобы не допустить студента к защите.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 5. Дипломная работа, допущенная выпускающей кафедрой к защите, направляется на рецензию не менее чем за 10 дней до защиты. Состав рецензентов определяется за 20 дней до начала работы Государственной </w:t>
      </w:r>
      <w:r w:rsidRPr="00656918">
        <w:rPr>
          <w:sz w:val="28"/>
          <w:szCs w:val="28"/>
        </w:rPr>
        <w:lastRenderedPageBreak/>
        <w:t xml:space="preserve">аттестационной комиссии (ГАК) на заседании кафедры и утверждается приказом по университету по представлению кафедры. Рецензентами могут быть высококвалифицированные специалисты научных учреждений, профессора и преподаватели других высших учебных заведений или данного ВУЗа, если они не работают на выпускающей кафедре и имеют ученую степень или звание. В рецензии оцениваются полученные результаты, анализируются имеющиеся в работе недостатки, характеризуется качество изложения материала и оформления текста дипломной работы, дается заключение о соответствии работы предъявляемым требованиям. При защите дипломной работы, текст которой написан на иностранном языке, в ГАК представляется совместная рецензия на русском языке основного и второго рецензента, специалиста – лингвиста. В рецензии дается заключение о квалифицированном изложении текстового материала, а также о соблюдении требований, которым должна соответствовать дипломная работа. Дипломник предъявляет ГАК развернутую аннотацию по дипломной работе на 3 русском языке. Защита дипломной работы проводится на государственном (русском) языке. При наличии достаточного количества специалистов по тому или иному иностранному языку защита дипломной работы может проводиться на иностранном языке. В данном случае студент обращается в ГАК с соответствующим заявлением, на основании которого может быть принято решение о проведении защиты на иностранном языке. 6. За неделю до начала защиты дипломных работ в ГАК представляется приказ о допуске студентов к защите выпускной квалификационной работы, за три дня – дипломные работы в отпечатанном и переплетенном виде с отзывом руководителя и рецензией специалиста. В случае если рецензент не является сотрудником данного ВУЗа, его рецензия должна быть заверена печатью соответствующего учреждения. Подготовив дипломную работу к защите, студент – дипломник готовит выступление (доклад), наглядную информацию (схемы, таблицы, графики и другой иллюстративный материал) для использования во время защиты в ГАК. Доклад должен быть рассчитан на 10 минут, в нем обосновывается актуальность темы, называются объект и предмет исследования, формулируются цель и задачи, перечисляются методы исследования, дается анализ основных данных, полученных в ходе практического исследования, и представляются выводы. Кроме того, дипломником после предварительного ознакомления с рецензией продумываются ответы на имеющиеся замечания. Примерная структура доклада дана в Приложении 1. Вариант доклада см. в Приложении 2.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lastRenderedPageBreak/>
        <w:t xml:space="preserve">7. Перед защитой студенту необходимо отрепетировать свое выступление, которое должно соответствовать отведенному времени, и научиться пользоваться иллюстративным материалом.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8. Процедура защиты выпускной квалификационной (дипломной) работы в Государственной аттестационной комиссии Процедура защиты дипломных работ определяется Положением об итоговой государственной аттестации выпускников учебных заведений РФ, утвержденным Госкомвузом России от 25 мая 1994 года. В соответствии с этим Положением к защите выпускной дипломной работы допускаются лица, завершившие полный курс обучения и успешно прошедшие все аттестационные испытания (экзамены и зачеты), предусмотренные учебным планом. Защита выпускных квалификационных работ проводится на открытых заседаниях Государственной аттестационной комиссии с участием не менее двух третей ее состава. На защиту приглашаются руководители, преподаватели и сотрудники кафедр, студенты старших курсов.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9. Процедура защиты дипломной работы включает в себя: - открытие заседания ГАК; - доклад дипломника; - вопросы по </w:t>
      </w:r>
      <w:r w:rsidR="006233F4" w:rsidRPr="00656918">
        <w:rPr>
          <w:sz w:val="28"/>
          <w:szCs w:val="28"/>
        </w:rPr>
        <w:t>докладу</w:t>
      </w:r>
      <w:r w:rsidRPr="00656918">
        <w:rPr>
          <w:sz w:val="28"/>
          <w:szCs w:val="28"/>
        </w:rPr>
        <w:t xml:space="preserve">; - заключительное слово дипломника. Заседание начинается с объявления списка студентов, защищающих дипломные работы на данном заседании. Председатель комиссии устанавливает регламент работы заседания, затем в порядке очередности приглашает на защиту студентов, каждый раз объявляя фамилию, имя, отчество, тему дипломной работы, фамилию и должность научного руководителя. Продолжительность заседания не должна превышать 6 часов в день. Продолжительность защиты одной дипломной работы, включая обсуждение, не должна превышать 30 минут. Для доклада основных положений дипломной работы, обоснования выводов и предложений студенту дается 10 минут. Слово для доклада предоставляет студенту председатель Государственной аттестационной комиссии. Свое выступление дипломник начинает с обращения к председателю и членам ГАК, присутствующим, например: «Уважаемый председатель, уважаемые члены Государственной аттестационной комиссии, </w:t>
      </w:r>
      <w:proofErr w:type="gramStart"/>
      <w:r w:rsidRPr="00656918">
        <w:rPr>
          <w:sz w:val="28"/>
          <w:szCs w:val="28"/>
        </w:rPr>
        <w:t>уважаемые  присутствующие</w:t>
      </w:r>
      <w:proofErr w:type="gramEnd"/>
      <w:r w:rsidRPr="00656918">
        <w:rPr>
          <w:sz w:val="28"/>
          <w:szCs w:val="28"/>
        </w:rPr>
        <w:t xml:space="preserve">!», далее строит свое выступление согласно подготовленному докладу. Изложение результатов исследования как в самой работе, так и во время защиты не рекомендуется вести от собственного имени, </w:t>
      </w:r>
      <w:proofErr w:type="gramStart"/>
      <w:r w:rsidRPr="00656918">
        <w:rPr>
          <w:sz w:val="28"/>
          <w:szCs w:val="28"/>
        </w:rPr>
        <w:t>например</w:t>
      </w:r>
      <w:proofErr w:type="gramEnd"/>
      <w:r w:rsidRPr="00656918">
        <w:rPr>
          <w:sz w:val="28"/>
          <w:szCs w:val="28"/>
        </w:rPr>
        <w:t xml:space="preserve">: «Я утверждаю», «Мною сделано» и т.д., лучше говорить: «Нами выполнено», «Мы утверждаем» и т.д. </w:t>
      </w:r>
    </w:p>
    <w:p w:rsidR="00014E40" w:rsidRPr="00656918" w:rsidRDefault="007A5A89" w:rsidP="007A5A89">
      <w:pPr>
        <w:jc w:val="both"/>
        <w:rPr>
          <w:sz w:val="28"/>
          <w:szCs w:val="28"/>
        </w:rPr>
      </w:pPr>
      <w:r w:rsidRPr="00656918">
        <w:rPr>
          <w:sz w:val="28"/>
          <w:szCs w:val="28"/>
        </w:rPr>
        <w:t xml:space="preserve">10.Культуре речи и поведения на защите следует уделить особое внимание, т.к. они влияют на итоговую оценку. В своем выступлении на заседании ГАК </w:t>
      </w:r>
      <w:r w:rsidRPr="00656918">
        <w:rPr>
          <w:sz w:val="28"/>
          <w:szCs w:val="28"/>
        </w:rPr>
        <w:lastRenderedPageBreak/>
        <w:t xml:space="preserve">дипломник должен отразить: - актуальность темы; - новизну проведенного исследования; - теоретическую и практическую значимость работы; - теоретические и методические положения, на которых базируется дипломная работа; - результаты проведенного исследования; - конкретные предложения по решению проблемы. Выступление не должно включать теоретические положения, заимствованные из литературных источников, поскольку они не являются предметом защиты. Особое внимание необходимо сосредоточить на собственных разработках. В процессе выступления необходимо конкретно использовать наглядные пособия и раздаточный материал. Они помогут усилить доказательность выводов и предложений студента и облегчить его выступление. После доклада студента следуют вопросы по теме работы, причем вопросы могут задавать не только члены ГАК, но и присутствующие. Дипломник может записать вопросы, на которые он затрудняется ответить сразу, с тем, чтобы дать на них ответ в заключительном слове. Когда студент ответит на вопросы, слово предоставляется научному руководителю, который дает характеристику работы и отношения студента к ее выполнению. При отсутствии руководителя его отзыв зачитывается одним из членов ГАК. Затем выступает рецензент с оценкой полученных результатов и анализом недостатков, характеризует качество оформления и дает оценку работе в целом. При отсутствии рецензента его рецензия зачитывается одним из членов ГАК. Студент 6 должен ответить на замечания и вопросы рецензента. После выступлений научного руководителя и рецензента председатель выясняет, удовлетворены ли рецензент и научный руководитель ответами студента, и просит присутствующих выступить по существу дипломной работы. После дискуссии по теме работы дипломник получает заключительное слово, в котором, если есть необходимость, дает ответы на вопросы выступающих и выражает благодарность руководителю и рецензенту. </w:t>
      </w:r>
    </w:p>
    <w:p w:rsidR="007A5A89" w:rsidRPr="00656918" w:rsidRDefault="007A5A89" w:rsidP="007A5A89">
      <w:pPr>
        <w:jc w:val="both"/>
        <w:rPr>
          <w:b/>
          <w:sz w:val="28"/>
          <w:szCs w:val="28"/>
        </w:rPr>
      </w:pPr>
      <w:r w:rsidRPr="00656918">
        <w:rPr>
          <w:sz w:val="28"/>
          <w:szCs w:val="28"/>
        </w:rPr>
        <w:t xml:space="preserve">11. Следует обратить внимание на </w:t>
      </w:r>
      <w:proofErr w:type="spellStart"/>
      <w:r w:rsidRPr="00656918">
        <w:rPr>
          <w:sz w:val="28"/>
          <w:szCs w:val="28"/>
        </w:rPr>
        <w:t>дресс</w:t>
      </w:r>
      <w:proofErr w:type="spellEnd"/>
      <w:r w:rsidRPr="00656918">
        <w:rPr>
          <w:sz w:val="28"/>
          <w:szCs w:val="28"/>
        </w:rPr>
        <w:t>-код. Студенту рекомендуется предпочесть деловой (офисный) стиль одежды. Он включает: костюм, рубашка, галстук для юношей; платье, костюм для девушек. При желании используются косметика, аксессуары, украшения, но их использование должно быть умеренным: аксессуары и украшения не должны быть крупными, сдержанн</w:t>
      </w:r>
      <w:r w:rsidR="00957E4C" w:rsidRPr="00656918">
        <w:rPr>
          <w:sz w:val="28"/>
          <w:szCs w:val="28"/>
        </w:rPr>
        <w:t>ыми по исполнению, косметика не</w:t>
      </w:r>
      <w:r w:rsidRPr="00656918">
        <w:rPr>
          <w:sz w:val="28"/>
          <w:szCs w:val="28"/>
        </w:rPr>
        <w:t>яркой. Следует отдать предпочтение неброским цветам одежды и обуви. Главное в облике – сдержанность, корректность, элегантность в лучших традициях делового стиля одежды.</w:t>
      </w:r>
    </w:p>
    <w:p w:rsidR="006233F4" w:rsidRPr="00656918" w:rsidRDefault="006233F4">
      <w:pPr>
        <w:rPr>
          <w:b/>
          <w:sz w:val="28"/>
          <w:szCs w:val="28"/>
        </w:rPr>
      </w:pPr>
      <w:r w:rsidRPr="00656918">
        <w:rPr>
          <w:b/>
          <w:sz w:val="28"/>
          <w:szCs w:val="28"/>
        </w:rPr>
        <w:br w:type="page"/>
      </w:r>
    </w:p>
    <w:p w:rsidR="007A5A89" w:rsidRDefault="007A5A89" w:rsidP="004062BF">
      <w:pPr>
        <w:jc w:val="center"/>
        <w:rPr>
          <w:b/>
        </w:rPr>
      </w:pPr>
    </w:p>
    <w:p w:rsidR="007A5A89" w:rsidRPr="00957E4C" w:rsidRDefault="00014E40" w:rsidP="004062BF">
      <w:pPr>
        <w:jc w:val="center"/>
        <w:rPr>
          <w:b/>
          <w:sz w:val="28"/>
          <w:szCs w:val="28"/>
        </w:rPr>
      </w:pPr>
      <w:r w:rsidRPr="00957E4C">
        <w:rPr>
          <w:b/>
          <w:sz w:val="28"/>
          <w:szCs w:val="28"/>
        </w:rPr>
        <w:t>ПРИЛОЖЕНИЕ 1</w:t>
      </w:r>
    </w:p>
    <w:p w:rsidR="004062BF" w:rsidRPr="00957E4C" w:rsidRDefault="004062BF" w:rsidP="004062BF">
      <w:pPr>
        <w:jc w:val="center"/>
        <w:rPr>
          <w:b/>
          <w:sz w:val="28"/>
          <w:szCs w:val="28"/>
        </w:rPr>
      </w:pPr>
      <w:r w:rsidRPr="00957E4C">
        <w:rPr>
          <w:b/>
          <w:sz w:val="28"/>
          <w:szCs w:val="28"/>
        </w:rPr>
        <w:t>Обращение, приветствие:</w:t>
      </w:r>
    </w:p>
    <w:p w:rsidR="004062BF" w:rsidRPr="00957E4C" w:rsidRDefault="00957E4C" w:rsidP="004062BF">
      <w:pPr>
        <w:jc w:val="both"/>
        <w:rPr>
          <w:sz w:val="28"/>
          <w:szCs w:val="28"/>
        </w:rPr>
      </w:pPr>
      <w:r>
        <w:t>1.</w:t>
      </w:r>
      <w:r w:rsidR="004062BF">
        <w:t xml:space="preserve"> </w:t>
      </w:r>
      <w:r w:rsidR="004062BF" w:rsidRPr="00957E4C">
        <w:rPr>
          <w:sz w:val="28"/>
          <w:szCs w:val="28"/>
        </w:rPr>
        <w:t xml:space="preserve">«Уважаемый председатель, уважаемые члены Государственной аттестационной комиссии, уважаемые присутствующие!», позвольте представить выпускную квалификационную работу на тему: «Рекламная политика предприятия торговли (на примере Компании ЛЕНТА» </w:t>
      </w:r>
    </w:p>
    <w:p w:rsidR="004062BF" w:rsidRPr="00957E4C" w:rsidRDefault="004062BF" w:rsidP="004062BF">
      <w:pPr>
        <w:jc w:val="both"/>
        <w:rPr>
          <w:sz w:val="28"/>
          <w:szCs w:val="28"/>
        </w:rPr>
      </w:pPr>
      <w:r w:rsidRPr="00957E4C">
        <w:rPr>
          <w:sz w:val="28"/>
          <w:szCs w:val="28"/>
        </w:rPr>
        <w:t xml:space="preserve">2. Обоснование теоретической и практической значимости темы, ее актуальности. Здесь студент характеризует степень изученности 7 проблемы, наличие в ней нерешенных проблем или практических задач. </w:t>
      </w:r>
    </w:p>
    <w:p w:rsidR="004062BF" w:rsidRPr="00957E4C" w:rsidRDefault="004062BF" w:rsidP="004062BF">
      <w:pPr>
        <w:jc w:val="both"/>
        <w:rPr>
          <w:sz w:val="28"/>
          <w:szCs w:val="28"/>
        </w:rPr>
      </w:pPr>
      <w:r w:rsidRPr="00957E4C">
        <w:rPr>
          <w:sz w:val="28"/>
          <w:szCs w:val="28"/>
        </w:rPr>
        <w:t xml:space="preserve">3. Характеристика программы эмпирического исследования: цель, задачи, объект, предмет, гипотеза и методы. </w:t>
      </w:r>
    </w:p>
    <w:p w:rsidR="004062BF" w:rsidRPr="00957E4C" w:rsidRDefault="004062BF" w:rsidP="004062BF">
      <w:pPr>
        <w:jc w:val="both"/>
        <w:rPr>
          <w:sz w:val="28"/>
          <w:szCs w:val="28"/>
        </w:rPr>
      </w:pPr>
      <w:r w:rsidRPr="00957E4C">
        <w:rPr>
          <w:sz w:val="28"/>
          <w:szCs w:val="28"/>
        </w:rPr>
        <w:t xml:space="preserve">4. Краткая характеристика полученных студентом материалов практического исследования: фактов, таблиц, диаграмм, схем и т.п. </w:t>
      </w:r>
    </w:p>
    <w:p w:rsidR="004062BF" w:rsidRPr="00957E4C" w:rsidRDefault="004062BF" w:rsidP="004062BF">
      <w:pPr>
        <w:jc w:val="both"/>
        <w:rPr>
          <w:sz w:val="28"/>
          <w:szCs w:val="28"/>
        </w:rPr>
      </w:pPr>
      <w:r w:rsidRPr="00957E4C">
        <w:rPr>
          <w:sz w:val="28"/>
          <w:szCs w:val="28"/>
        </w:rPr>
        <w:t>5. Выводы из полученного материала.</w:t>
      </w:r>
    </w:p>
    <w:p w:rsidR="004062BF" w:rsidRPr="00957E4C" w:rsidRDefault="004062BF" w:rsidP="004062BF">
      <w:pPr>
        <w:jc w:val="both"/>
        <w:rPr>
          <w:sz w:val="28"/>
          <w:szCs w:val="28"/>
        </w:rPr>
      </w:pPr>
      <w:r w:rsidRPr="00957E4C">
        <w:rPr>
          <w:sz w:val="28"/>
          <w:szCs w:val="28"/>
        </w:rPr>
        <w:t xml:space="preserve"> 6. Рекомендации, вытекающие из эмпирического материала и сделанных выводов. Приложение 2. </w:t>
      </w:r>
    </w:p>
    <w:p w:rsidR="00014E40" w:rsidRDefault="00014E40" w:rsidP="004062BF">
      <w:pPr>
        <w:jc w:val="center"/>
        <w:rPr>
          <w:b/>
        </w:rPr>
      </w:pPr>
    </w:p>
    <w:p w:rsidR="00014E40" w:rsidRDefault="00014E40" w:rsidP="004062BF">
      <w:pPr>
        <w:jc w:val="center"/>
        <w:rPr>
          <w:b/>
        </w:rPr>
      </w:pPr>
    </w:p>
    <w:p w:rsidR="00014E40" w:rsidRDefault="00014E40" w:rsidP="004062BF">
      <w:pPr>
        <w:jc w:val="center"/>
        <w:rPr>
          <w:b/>
        </w:rPr>
      </w:pPr>
    </w:p>
    <w:p w:rsidR="00014E40" w:rsidRDefault="00014E40" w:rsidP="004062BF">
      <w:pPr>
        <w:jc w:val="center"/>
        <w:rPr>
          <w:b/>
        </w:rPr>
      </w:pPr>
    </w:p>
    <w:p w:rsidR="00014E40" w:rsidRDefault="00014E40" w:rsidP="004062BF">
      <w:pPr>
        <w:jc w:val="center"/>
        <w:rPr>
          <w:b/>
        </w:rPr>
      </w:pPr>
    </w:p>
    <w:p w:rsidR="00014E40" w:rsidRDefault="00014E40" w:rsidP="004062BF">
      <w:pPr>
        <w:jc w:val="center"/>
        <w:rPr>
          <w:b/>
        </w:rPr>
      </w:pPr>
    </w:p>
    <w:p w:rsidR="00957E4C" w:rsidRDefault="00957E4C">
      <w:pPr>
        <w:rPr>
          <w:b/>
        </w:rPr>
      </w:pPr>
      <w:r>
        <w:rPr>
          <w:b/>
        </w:rPr>
        <w:br w:type="page"/>
      </w:r>
    </w:p>
    <w:p w:rsidR="00014E40" w:rsidRPr="00FB025E" w:rsidRDefault="00014E40" w:rsidP="004062BF">
      <w:pPr>
        <w:jc w:val="center"/>
        <w:rPr>
          <w:b/>
          <w:sz w:val="28"/>
          <w:szCs w:val="28"/>
        </w:rPr>
      </w:pPr>
      <w:r w:rsidRPr="00FB025E">
        <w:rPr>
          <w:b/>
          <w:sz w:val="28"/>
          <w:szCs w:val="28"/>
        </w:rPr>
        <w:lastRenderedPageBreak/>
        <w:t>ПРИЛОЖЕНИЕ 2</w:t>
      </w:r>
      <w:bookmarkStart w:id="0" w:name="_GoBack"/>
      <w:bookmarkEnd w:id="0"/>
    </w:p>
    <w:p w:rsidR="00014E40" w:rsidRPr="00FB025E" w:rsidRDefault="00014E40" w:rsidP="004062BF">
      <w:pPr>
        <w:jc w:val="center"/>
        <w:rPr>
          <w:b/>
          <w:sz w:val="28"/>
          <w:szCs w:val="28"/>
        </w:rPr>
      </w:pPr>
    </w:p>
    <w:p w:rsidR="004062BF" w:rsidRPr="00FB025E" w:rsidRDefault="004062BF" w:rsidP="004062BF">
      <w:pPr>
        <w:jc w:val="center"/>
        <w:rPr>
          <w:b/>
          <w:sz w:val="28"/>
          <w:szCs w:val="28"/>
        </w:rPr>
      </w:pPr>
      <w:r w:rsidRPr="00FB025E">
        <w:rPr>
          <w:b/>
          <w:sz w:val="28"/>
          <w:szCs w:val="28"/>
        </w:rPr>
        <w:t>Образец доклада на защите диплома</w:t>
      </w:r>
    </w:p>
    <w:p w:rsidR="004062BF" w:rsidRPr="00FB025E" w:rsidRDefault="004062BF" w:rsidP="004062BF">
      <w:pPr>
        <w:jc w:val="both"/>
        <w:rPr>
          <w:sz w:val="28"/>
          <w:szCs w:val="28"/>
        </w:rPr>
      </w:pPr>
    </w:p>
    <w:p w:rsidR="004062BF" w:rsidRPr="00957E4C" w:rsidRDefault="004062BF" w:rsidP="004062BF">
      <w:pPr>
        <w:jc w:val="both"/>
      </w:pPr>
      <w:r>
        <w:t xml:space="preserve">Уважаемые Председатель и члены Государственной Аттестационной Комиссии, позвольте представить вам выпускную квалификационную работу на тему: </w:t>
      </w:r>
      <w:r w:rsidRPr="00957E4C">
        <w:rPr>
          <w:b/>
          <w:u w:val="single"/>
        </w:rPr>
        <w:t>PR технологии, используемые НКО в общественно-политической деятельно</w:t>
      </w:r>
      <w:r w:rsidR="00957E4C">
        <w:rPr>
          <w:b/>
          <w:u w:val="single"/>
        </w:rPr>
        <w:t>сти (на примере избирательной ко</w:t>
      </w:r>
      <w:r w:rsidRPr="00957E4C">
        <w:rPr>
          <w:b/>
          <w:u w:val="single"/>
        </w:rPr>
        <w:t>мпании 2011 года)</w:t>
      </w:r>
      <w:r w:rsidR="00957E4C">
        <w:rPr>
          <w:b/>
          <w:u w:val="single"/>
        </w:rPr>
        <w:t xml:space="preserve"> </w:t>
      </w:r>
      <w:proofErr w:type="gramStart"/>
      <w:r w:rsidR="00957E4C">
        <w:rPr>
          <w:b/>
          <w:u w:val="single"/>
        </w:rPr>
        <w:t>( показывать</w:t>
      </w:r>
      <w:proofErr w:type="gramEnd"/>
      <w:r w:rsidR="00957E4C">
        <w:rPr>
          <w:b/>
          <w:u w:val="single"/>
        </w:rPr>
        <w:t xml:space="preserve"> слайд).</w:t>
      </w:r>
      <w:r w:rsidRPr="00957E4C">
        <w:t xml:space="preserve"> </w:t>
      </w:r>
    </w:p>
    <w:p w:rsidR="00957E4C" w:rsidRDefault="004062BF" w:rsidP="004062BF">
      <w:pPr>
        <w:jc w:val="both"/>
      </w:pPr>
      <w:r w:rsidRPr="00957E4C">
        <w:rPr>
          <w:b/>
        </w:rPr>
        <w:t>Актуальность исследования данной темы</w:t>
      </w:r>
      <w:r>
        <w:t xml:space="preserve"> обусловлена тем, что в условиях демократической политической системы, когда власть, осуществляя функцию государственного управления должна взаимодействовать с населением, в том числе и для получения голосов во время предвыборной борьбы, на практике не является таковой. Политика у нас, как и везде, уже не воспринимается как особая сфера деятельности, скорее это профессия «как все остальные», требующая наличия специфических компетенций и в силу этого все более закрытая для непосвященных. Далеко не всегда население участвует в принятии важных политических решений. Следовательно, информационное и PR-сопровождение в государственных структурах выступает не только как определенные гарантии их легитимного существования, но и влияет на эффективность деятельности. Один из путей 8 взаимодействия власти и электората является сотрудничество с общественными объединениями граждан (НКО). Общественные объединения, в отличие от населения вообще, - это организованная и устремленная общественная сила. НКО имеют свои социальные задачи, структуру внутреннего управления, опыт коммуникаций с населением. Таким образом, НКО – удобный партнер в диалоге власти с электоратом.</w:t>
      </w:r>
    </w:p>
    <w:p w:rsidR="004062BF" w:rsidRDefault="004062BF" w:rsidP="004062BF">
      <w:pPr>
        <w:jc w:val="both"/>
      </w:pPr>
      <w:r w:rsidRPr="00957E4C">
        <w:rPr>
          <w:b/>
        </w:rPr>
        <w:t xml:space="preserve"> Цель работы</w:t>
      </w:r>
      <w:r>
        <w:t xml:space="preserve"> – рассмотрение PR технологий, используемых общественными организациями и движениями в общественно-политической деятельности (на примере избирательной компании 2011 г.)</w:t>
      </w:r>
      <w:r w:rsidR="00957E4C">
        <w:t xml:space="preserve"> </w:t>
      </w:r>
      <w:proofErr w:type="gramStart"/>
      <w:r w:rsidR="00957E4C">
        <w:t>(</w:t>
      </w:r>
      <w:r w:rsidR="00957E4C">
        <w:rPr>
          <w:b/>
          <w:u w:val="single"/>
        </w:rPr>
        <w:t>( показывать</w:t>
      </w:r>
      <w:proofErr w:type="gramEnd"/>
      <w:r w:rsidR="00957E4C">
        <w:rPr>
          <w:b/>
          <w:u w:val="single"/>
        </w:rPr>
        <w:t xml:space="preserve"> слайд).</w:t>
      </w:r>
      <w:r>
        <w:t xml:space="preserve"> </w:t>
      </w:r>
    </w:p>
    <w:p w:rsidR="004062BF" w:rsidRDefault="004062BF" w:rsidP="004062BF">
      <w:pPr>
        <w:jc w:val="both"/>
      </w:pPr>
      <w:r>
        <w:t xml:space="preserve">Для достижения поставленной цели необходимо решить ряд </w:t>
      </w:r>
      <w:proofErr w:type="gramStart"/>
      <w:r>
        <w:t>задач</w:t>
      </w:r>
      <w:r w:rsidR="00957E4C">
        <w:rPr>
          <w:b/>
          <w:u w:val="single"/>
        </w:rPr>
        <w:t>( показывать</w:t>
      </w:r>
      <w:proofErr w:type="gramEnd"/>
      <w:r w:rsidR="00957E4C">
        <w:rPr>
          <w:b/>
          <w:u w:val="single"/>
        </w:rPr>
        <w:t xml:space="preserve"> слайд)</w:t>
      </w:r>
      <w:r w:rsidR="00957E4C">
        <w:rPr>
          <w:b/>
          <w:u w:val="single"/>
        </w:rPr>
        <w:t>:</w:t>
      </w:r>
      <w:r>
        <w:t xml:space="preserve"> </w:t>
      </w:r>
    </w:p>
    <w:p w:rsidR="004062BF" w:rsidRDefault="004062BF" w:rsidP="004062BF">
      <w:pPr>
        <w:jc w:val="both"/>
      </w:pPr>
      <w:r>
        <w:t xml:space="preserve">• Раскрыть понятие, значение и социальную роль политического PR. </w:t>
      </w:r>
    </w:p>
    <w:p w:rsidR="004062BF" w:rsidRDefault="004062BF" w:rsidP="004062BF">
      <w:pPr>
        <w:jc w:val="both"/>
      </w:pPr>
      <w:r>
        <w:t xml:space="preserve">• Рассмотреть существующие общественные организации и движения (далее – НКО) в России </w:t>
      </w:r>
    </w:p>
    <w:p w:rsidR="00957E4C" w:rsidRDefault="004062BF" w:rsidP="004062BF">
      <w:pPr>
        <w:jc w:val="both"/>
      </w:pPr>
      <w:r>
        <w:t xml:space="preserve">• Определить формы и степень участия НКО в текущей избирательной компании 2011 года. </w:t>
      </w:r>
    </w:p>
    <w:p w:rsidR="00957E4C" w:rsidRDefault="00957E4C" w:rsidP="004062BF">
      <w:pPr>
        <w:jc w:val="both"/>
      </w:pPr>
      <w:r>
        <w:t xml:space="preserve">      </w:t>
      </w:r>
      <w:r w:rsidR="004062BF">
        <w:t xml:space="preserve">Постановка цели и задач определили </w:t>
      </w:r>
      <w:proofErr w:type="gramStart"/>
      <w:r w:rsidR="004062BF">
        <w:t>объект</w:t>
      </w:r>
      <w:r>
        <w:rPr>
          <w:b/>
          <w:u w:val="single"/>
        </w:rPr>
        <w:t>( показывать</w:t>
      </w:r>
      <w:proofErr w:type="gramEnd"/>
      <w:r>
        <w:rPr>
          <w:b/>
          <w:u w:val="single"/>
        </w:rPr>
        <w:t xml:space="preserve"> слайд).</w:t>
      </w:r>
      <w:r w:rsidRPr="00957E4C">
        <w:t xml:space="preserve"> </w:t>
      </w:r>
      <w:r w:rsidR="004062BF">
        <w:t xml:space="preserve"> и предмет </w:t>
      </w:r>
      <w:proofErr w:type="gramStart"/>
      <w:r w:rsidR="004062BF">
        <w:t>исследования</w:t>
      </w:r>
      <w:r>
        <w:rPr>
          <w:b/>
          <w:u w:val="single"/>
        </w:rPr>
        <w:t>( показывать</w:t>
      </w:r>
      <w:proofErr w:type="gramEnd"/>
      <w:r>
        <w:rPr>
          <w:b/>
          <w:u w:val="single"/>
        </w:rPr>
        <w:t xml:space="preserve"> слайд).</w:t>
      </w:r>
      <w:r w:rsidR="004062BF">
        <w:t xml:space="preserve">. </w:t>
      </w:r>
    </w:p>
    <w:p w:rsidR="004062BF" w:rsidRDefault="004062BF" w:rsidP="004062BF">
      <w:pPr>
        <w:jc w:val="both"/>
      </w:pPr>
      <w:r>
        <w:t xml:space="preserve">Объект: избирательная компания 2011 года в РФ. Предмет: место и роль НКО в избирательной компании 2011 г. (на примере НКО Санкт-Петербурга). В ходе исследования предполагается гипотеза о том, что третий сектор или НКО, недостаточно задействованы в качестве ресурса политического PR. В качестве методов выступают: наблюдение, анализ документов, анализ Интернет-материалов, анализ предвыборных технологий. Дипломная работа состоит из двух глав. 9 </w:t>
      </w:r>
      <w:proofErr w:type="gramStart"/>
      <w:r>
        <w:t>В</w:t>
      </w:r>
      <w:proofErr w:type="gramEnd"/>
      <w:r>
        <w:t xml:space="preserve"> первой главе мы рассмотрели основные понятия политического PR, описали технологии политического PR, а также понятие третьего сектора и виды НКО, которые он обобщает. Во второй главе мы представили результаты исследования, а именно: исследовали положение дел в сфере НКО в России и проследили, насколько развит их диалог с властью, сравнили их с западными, исследовали сферу НКО Санкт-Петербурга, определили формы и степень участия НКО в избирательной компании 2011 года. </w:t>
      </w:r>
    </w:p>
    <w:p w:rsidR="004062BF" w:rsidRDefault="004062BF" w:rsidP="004062BF">
      <w:pPr>
        <w:jc w:val="both"/>
      </w:pPr>
      <w:r>
        <w:lastRenderedPageBreak/>
        <w:t xml:space="preserve">Основными результатами проведенного исследования можно назвать </w:t>
      </w:r>
      <w:proofErr w:type="gramStart"/>
      <w:r>
        <w:t>следующие</w:t>
      </w:r>
      <w:r w:rsidR="00957E4C">
        <w:rPr>
          <w:b/>
          <w:u w:val="single"/>
        </w:rPr>
        <w:t>( показывать</w:t>
      </w:r>
      <w:proofErr w:type="gramEnd"/>
      <w:r w:rsidR="00957E4C">
        <w:rPr>
          <w:b/>
          <w:u w:val="single"/>
        </w:rPr>
        <w:t xml:space="preserve"> слайд).</w:t>
      </w:r>
      <w:r>
        <w:t xml:space="preserve">: </w:t>
      </w:r>
    </w:p>
    <w:p w:rsidR="004062BF" w:rsidRDefault="004062BF" w:rsidP="004062BF">
      <w:pPr>
        <w:jc w:val="both"/>
      </w:pPr>
      <w:r>
        <w:t xml:space="preserve">1. На деятельность НКО и степень их привлечения к общественно- политической жизни большое влияние могла бы оказывать власть, так как она преимущественно выделяет материальные ресурсы, устанавливает законы и может диктовать свои условия. Но есть трудности в диалоге власти и НКО. Во-первых, власть недовольна качеством деятельности НКО. Во-вторых, власть проявляет заинтересованность лишь в ряде направлений деятельности НКО. В-третьих, различия в нормотворческой активности между федеральными округами весьма существенны. В итоге примеры эффективного взаимодействия между властью и НКО можно наблюдать лишь при условии наличия нужного - заинтересованного человека во власти. Про НКО вспоминают также в преддверии выборов (законопроекты 2011 года). </w:t>
      </w:r>
    </w:p>
    <w:p w:rsidR="004062BF" w:rsidRDefault="004062BF" w:rsidP="004062BF">
      <w:pPr>
        <w:jc w:val="both"/>
      </w:pPr>
      <w:r>
        <w:t xml:space="preserve">2. НКО в России прошли очень быстрый путь развития – 20 лет. Для сравнения на Западе он занял 60 лет. Предпосылками к современным НКО явились профсоюзы. </w:t>
      </w:r>
    </w:p>
    <w:p w:rsidR="004062BF" w:rsidRDefault="004062BF" w:rsidP="004062BF">
      <w:pPr>
        <w:jc w:val="both"/>
      </w:pPr>
      <w:r>
        <w:t xml:space="preserve">3. Систематизированных и достоверных сведений о том, что представляет собою третий сектор Санкт-Петербурга очень мало. Сегодня в городе зарегистрировано около 15 тыс. НКО. В 2004 году их было 6,5 тыс. </w:t>
      </w:r>
      <w:proofErr w:type="gramStart"/>
      <w:r>
        <w:t>10 Следовательно</w:t>
      </w:r>
      <w:proofErr w:type="gramEnd"/>
      <w:r>
        <w:t xml:space="preserve">, сектор растет. Однако эту цифру можно поделить примерно наполовину, если рассматривать статистику Минюста и налоговой службы. Но и не все НКО зарегистрированы. Финансовая поддержка деятельности НКО из бюджета города за последние 10 лет не превышала 0,16% объема городского бюджета. И, как и в целом по России, осуществляется в отношении лишь ряда направлений деятельности НКО. </w:t>
      </w:r>
    </w:p>
    <w:p w:rsidR="004062BF" w:rsidRDefault="004062BF" w:rsidP="004062BF">
      <w:pPr>
        <w:jc w:val="both"/>
      </w:pPr>
      <w:r>
        <w:t xml:space="preserve">4. Осуществлен замысел Владимира Путина, который выступил с инициативой создания “Народного фронта”, в который вошли и продолжают присоединяться НКО. Для 200 членов данных организаций это был проход в список кандидатов в Государственную Думу от партии «Единая Россия», которая на сегодня не имеет сильных позиций в обществе. Сама идея «Народного фронта» и есть новая PR-технология. </w:t>
      </w:r>
    </w:p>
    <w:p w:rsidR="004062BF" w:rsidRDefault="004062BF" w:rsidP="004062BF">
      <w:pPr>
        <w:jc w:val="both"/>
      </w:pPr>
      <w:r>
        <w:t xml:space="preserve">5. Для избирательной компании 2011 года можно рекомендовать применение следующих ресурсов НКО (смотрите раздаточный материал, таблица №…): 1. Политические объединения 2. Профсоюзы 3. Религиозные организации 4. Правозащитные организации 5. ТСЖ 6. Добровольцы НКО 7. НКО, оказывающих социальную помощь и поддержку семьям и детям 8. Спортивные общества 9. НКО в сфере превенции ВИЧ/СПИДа 10.НКО, оказывающих реабилитационные услуги инвалидам 11.НКО, работающие в сфере образования и науки 12.НКО, работающие в сфере культуры 13.Экологические неправительственные организации 11 14.Общественные формирования правоохранительной направленности 15.Молодежные и детские некоммерческие организации 16.Общественные организации участников войн 17.Национальные объединения 18.Некоммерческие организации предпринимателей 19.Профессиональные объединения 20.Некоммерческие СМИ Таким образом, подтверждена гипотеза о том, что третий сектор или НКО, недостаточно задействованы в качестве ресурса политического PR. Практическое значение нашей работы мы видим в изучении конкретных путей и механизмов участия НКО в политической жизни страны. </w:t>
      </w:r>
    </w:p>
    <w:p w:rsidR="00B6210A" w:rsidRPr="00957E4C" w:rsidRDefault="004062BF" w:rsidP="004062BF">
      <w:pPr>
        <w:jc w:val="both"/>
        <w:rPr>
          <w:b/>
        </w:rPr>
      </w:pPr>
      <w:r w:rsidRPr="00957E4C">
        <w:rPr>
          <w:b/>
        </w:rPr>
        <w:t>Таким образом, цель исследования достигнута, задачи решены, гипотеза доказана. На этом разрешите закончить.</w:t>
      </w:r>
      <w:r w:rsidR="00957E4C">
        <w:rPr>
          <w:b/>
        </w:rPr>
        <w:t xml:space="preserve"> Спасибо за внимание!</w:t>
      </w:r>
    </w:p>
    <w:sectPr w:rsidR="00B6210A" w:rsidRPr="0095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DB"/>
    <w:rsid w:val="00014E40"/>
    <w:rsid w:val="004062BF"/>
    <w:rsid w:val="006233F4"/>
    <w:rsid w:val="00656918"/>
    <w:rsid w:val="007A5A89"/>
    <w:rsid w:val="00957E4C"/>
    <w:rsid w:val="00B6210A"/>
    <w:rsid w:val="00CD52DB"/>
    <w:rsid w:val="00D00B1C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F605-A03C-47D7-BE5F-53CC155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10</cp:revision>
  <dcterms:created xsi:type="dcterms:W3CDTF">2017-06-27T04:26:00Z</dcterms:created>
  <dcterms:modified xsi:type="dcterms:W3CDTF">2018-03-16T06:14:00Z</dcterms:modified>
</cp:coreProperties>
</file>